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37311" w:rsidP="001B4AA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1B4AA6">
              <w:rPr>
                <w:b/>
              </w:rPr>
              <w:t>011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B4AA6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2125137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C31EA3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CB362C">
        <w:rPr>
          <w:b/>
        </w:rPr>
        <w:t>светильников</w:t>
      </w:r>
      <w:r w:rsidR="00CB362C" w:rsidRPr="00CB362C">
        <w:rPr>
          <w:b/>
        </w:rPr>
        <w:t xml:space="preserve"> </w:t>
      </w:r>
      <w:r w:rsidR="001B4AA6" w:rsidRPr="001B4AA6">
        <w:rPr>
          <w:b/>
        </w:rPr>
        <w:t>ДЕЛЬТА с АПП на струбцине 11В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3926"/>
        <w:gridCol w:w="4585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1B4AA6" w:rsidP="00FE6358">
            <w:pPr>
              <w:jc w:val="center"/>
              <w:rPr>
                <w:color w:val="000000"/>
              </w:rPr>
            </w:pPr>
            <w:r w:rsidRPr="001B4AA6">
              <w:rPr>
                <w:color w:val="000000"/>
              </w:rPr>
              <w:t>Светильник ДЕЛЬТА с АПП на струбцине 11В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C31EA3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gramStart"/>
            <w:r w:rsidR="00C31EA3">
              <w:rPr>
                <w:color w:val="000000"/>
              </w:rPr>
              <w:t>настольный</w:t>
            </w:r>
            <w:proofErr w:type="gramEnd"/>
            <w:r w:rsidR="00B41A0B">
              <w:rPr>
                <w:color w:val="000000"/>
              </w:rPr>
              <w:t xml:space="preserve"> (со встроенной ПРА)</w:t>
            </w:r>
            <w:r w:rsidR="009E7FBE">
              <w:rPr>
                <w:color w:val="000000"/>
              </w:rPr>
              <w:t>.</w:t>
            </w:r>
          </w:p>
        </w:tc>
      </w:tr>
      <w:tr w:rsidR="00C31EA3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A3" w:rsidRPr="00833833" w:rsidRDefault="00C31EA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EA3" w:rsidRDefault="00C31EA3" w:rsidP="00C31EA3">
            <w:pPr>
              <w:rPr>
                <w:color w:val="000000"/>
              </w:rPr>
            </w:pPr>
            <w:r>
              <w:rPr>
                <w:color w:val="000000"/>
              </w:rPr>
              <w:t>Тип используемой лампы – люминесцентная (</w:t>
            </w:r>
            <w:proofErr w:type="gramStart"/>
            <w:r>
              <w:rPr>
                <w:color w:val="000000"/>
              </w:rPr>
              <w:t>без</w:t>
            </w:r>
            <w:proofErr w:type="gramEnd"/>
            <w:r>
              <w:rPr>
                <w:color w:val="000000"/>
              </w:rPr>
              <w:t xml:space="preserve"> встроенной ПРА)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C31EA3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C31EA3">
              <w:rPr>
                <w:color w:val="000000"/>
              </w:rPr>
              <w:t>11</w:t>
            </w:r>
          </w:p>
        </w:tc>
      </w:tr>
      <w:tr w:rsidR="00C31EA3" w:rsidRPr="00833833" w:rsidTr="00E674E6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A3" w:rsidRPr="00833833" w:rsidRDefault="00C31EA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A3" w:rsidRPr="001B4AA6" w:rsidRDefault="00C31EA3" w:rsidP="001B4AA6">
            <w:r w:rsidRPr="00AA3456">
              <w:rPr>
                <w:color w:val="000000"/>
              </w:rPr>
              <w:t xml:space="preserve">Цоколь – </w:t>
            </w:r>
            <w:r w:rsidR="001B4AA6"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>G</w:t>
            </w:r>
            <w:r w:rsidR="001B4AA6">
              <w:rPr>
                <w:color w:val="000000"/>
              </w:rPr>
              <w:t>7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1B4AA6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proofErr w:type="gramStart"/>
            <w:r w:rsidR="001B4AA6">
              <w:rPr>
                <w:color w:val="000000"/>
              </w:rPr>
              <w:t>4</w:t>
            </w:r>
            <w:proofErr w:type="gramEnd"/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C31EA3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C31EA3">
              <w:t xml:space="preserve"> струбциной на любой горизонтальной или вертикальной поверхности толщиной до 60 мм, а также крепление тремя винтами к стене</w:t>
            </w:r>
            <w:r w:rsidR="00B41A0B">
              <w:t>.</w:t>
            </w:r>
          </w:p>
        </w:tc>
      </w:tr>
      <w:tr w:rsidR="001B4AA6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A6" w:rsidRPr="00833833" w:rsidRDefault="001B4AA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A6" w:rsidRDefault="001B4AA6" w:rsidP="00C31EA3">
            <w:pPr>
              <w:rPr>
                <w:color w:val="000000"/>
              </w:rPr>
            </w:pPr>
            <w:r>
              <w:rPr>
                <w:color w:val="000000"/>
              </w:rPr>
              <w:t>ПРА – электронная</w:t>
            </w:r>
          </w:p>
        </w:tc>
      </w:tr>
      <w:tr w:rsidR="00B41A0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B" w:rsidRPr="00833833" w:rsidRDefault="00B41A0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B" w:rsidRPr="00941858" w:rsidRDefault="00B41A0B" w:rsidP="00C31EA3">
            <w:pPr>
              <w:rPr>
                <w:color w:val="000000"/>
              </w:rPr>
            </w:pPr>
            <w:r>
              <w:rPr>
                <w:color w:val="000000"/>
              </w:rPr>
              <w:t>Цвет корпуса – черный</w:t>
            </w:r>
          </w:p>
        </w:tc>
      </w:tr>
      <w:tr w:rsidR="0066536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C31EA3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C31EA3">
              <w:rPr>
                <w:color w:val="000000"/>
              </w:rPr>
              <w:t>20</w:t>
            </w:r>
          </w:p>
        </w:tc>
      </w:tr>
      <w:tr w:rsidR="00B41A0B" w:rsidRPr="00833833" w:rsidTr="00B41A0B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B" w:rsidRPr="00833833" w:rsidRDefault="00B41A0B" w:rsidP="00D73987">
            <w:pPr>
              <w:jc w:val="center"/>
              <w:rPr>
                <w:color w:val="000000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B" w:rsidRPr="00941858" w:rsidRDefault="00B41A0B" w:rsidP="00B87D29">
            <w:pPr>
              <w:rPr>
                <w:color w:val="000000"/>
              </w:rPr>
            </w:pPr>
            <w:r>
              <w:rPr>
                <w:color w:val="000000"/>
              </w:rPr>
              <w:t>Габариты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B" w:rsidRPr="00941858" w:rsidRDefault="00B41A0B" w:rsidP="00B87D29">
            <w:pPr>
              <w:rPr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71396FD2" wp14:editId="4383CC77">
                  <wp:extent cx="2522702" cy="1656008"/>
                  <wp:effectExtent l="0" t="0" r="0" b="0"/>
                  <wp:docPr id="2" name="Рисунок 2" descr="&amp;Dcy;&amp;iecy;&amp;lcy;&amp;softcy;&amp;tcy;&amp;acy;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&amp;Dcy;&amp;iecy;&amp;lcy;&amp;softcy;&amp;tcy;&amp;acy;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3501" cy="16565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36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C31EA3" w:rsidP="001B4AA6">
            <w:pPr>
              <w:rPr>
                <w:color w:val="000000"/>
              </w:rPr>
            </w:pPr>
            <w:r>
              <w:rPr>
                <w:color w:val="000000"/>
              </w:rPr>
              <w:t>Масса</w:t>
            </w:r>
            <w:r w:rsidR="00AB0410" w:rsidRPr="00941858">
              <w:rPr>
                <w:color w:val="000000"/>
              </w:rPr>
              <w:t xml:space="preserve">, не более, кг </w:t>
            </w:r>
            <w:r w:rsidR="00AB0410">
              <w:rPr>
                <w:color w:val="000000"/>
              </w:rPr>
              <w:t>–</w:t>
            </w:r>
            <w:r w:rsidR="00AB0410"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4412E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4412E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4412E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4412E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6325DC" w:rsidRPr="00927381" w:rsidRDefault="006325DC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60598-1-</w:t>
      </w:r>
      <w:r w:rsidR="00CF11CC" w:rsidRPr="00927381">
        <w:rPr>
          <w:sz w:val="24"/>
          <w:szCs w:val="24"/>
        </w:rPr>
        <w:t xml:space="preserve">2011 </w:t>
      </w:r>
      <w:r w:rsidR="00DC401B" w:rsidRPr="00927381">
        <w:rPr>
          <w:sz w:val="24"/>
          <w:szCs w:val="24"/>
        </w:rPr>
        <w:t>«</w:t>
      </w:r>
      <w:r w:rsidR="00931304" w:rsidRPr="00927381">
        <w:rPr>
          <w:sz w:val="24"/>
          <w:szCs w:val="24"/>
        </w:rPr>
        <w:t xml:space="preserve">Светильники. Часть 1. </w:t>
      </w:r>
      <w:r w:rsidR="00DC401B" w:rsidRPr="00927381">
        <w:rPr>
          <w:sz w:val="24"/>
          <w:szCs w:val="24"/>
        </w:rPr>
        <w:t>Общие требования и методы испытаний»;</w:t>
      </w:r>
    </w:p>
    <w:p w:rsidR="00B005FF" w:rsidRPr="00927381" w:rsidRDefault="00B005FF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="00C54AD4" w:rsidRPr="00927381">
        <w:rPr>
          <w:sz w:val="24"/>
          <w:szCs w:val="24"/>
        </w:rPr>
        <w:t>Р</w:t>
      </w:r>
      <w:proofErr w:type="gramEnd"/>
      <w:r w:rsidR="00C54AD4" w:rsidRPr="00927381">
        <w:rPr>
          <w:sz w:val="24"/>
          <w:szCs w:val="24"/>
        </w:rPr>
        <w:t xml:space="preserve"> 54350-2011</w:t>
      </w:r>
      <w:r w:rsidR="002A4BCF" w:rsidRPr="00927381">
        <w:rPr>
          <w:sz w:val="24"/>
          <w:szCs w:val="24"/>
        </w:rPr>
        <w:t xml:space="preserve"> «</w:t>
      </w:r>
      <w:r w:rsidR="00C54AD4" w:rsidRPr="00927381">
        <w:rPr>
          <w:sz w:val="24"/>
          <w:szCs w:val="24"/>
        </w:rPr>
        <w:t>Приборы осветительные. Светотехнические требования и методы испытаний</w:t>
      </w:r>
      <w:r w:rsidR="002A4BCF" w:rsidRPr="00927381">
        <w:rPr>
          <w:sz w:val="24"/>
          <w:szCs w:val="24"/>
        </w:rPr>
        <w:t>»;</w:t>
      </w:r>
    </w:p>
    <w:p w:rsidR="001A0671" w:rsidRPr="00927381" w:rsidRDefault="001A54DA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</w:t>
      </w:r>
      <w:r w:rsidR="001A0671" w:rsidRPr="00927381">
        <w:rPr>
          <w:sz w:val="24"/>
          <w:szCs w:val="24"/>
        </w:rPr>
        <w:t xml:space="preserve">ГОСТ </w:t>
      </w:r>
      <w:proofErr w:type="gramStart"/>
      <w:r w:rsidR="00313F40" w:rsidRPr="00927381">
        <w:rPr>
          <w:sz w:val="24"/>
          <w:szCs w:val="24"/>
        </w:rPr>
        <w:t>Р</w:t>
      </w:r>
      <w:proofErr w:type="gramEnd"/>
      <w:r w:rsidR="00313F40" w:rsidRPr="00927381">
        <w:rPr>
          <w:sz w:val="24"/>
          <w:szCs w:val="24"/>
        </w:rPr>
        <w:t xml:space="preserve"> </w:t>
      </w:r>
      <w:r w:rsidR="001A0671" w:rsidRPr="00927381">
        <w:rPr>
          <w:sz w:val="24"/>
          <w:szCs w:val="24"/>
        </w:rPr>
        <w:t>51136-</w:t>
      </w:r>
      <w:r w:rsidR="00313F40" w:rsidRPr="00927381">
        <w:rPr>
          <w:sz w:val="24"/>
          <w:szCs w:val="24"/>
        </w:rPr>
        <w:t>2008</w:t>
      </w:r>
      <w:r w:rsidR="001A0671" w:rsidRPr="00927381">
        <w:rPr>
          <w:sz w:val="24"/>
          <w:szCs w:val="24"/>
        </w:rPr>
        <w:t xml:space="preserve"> «Стекла защитные многослойные. Общие технические условия»</w:t>
      </w:r>
      <w:r w:rsidR="00C779E4" w:rsidRPr="00927381">
        <w:rPr>
          <w:sz w:val="24"/>
          <w:szCs w:val="24"/>
        </w:rPr>
        <w:t>;</w:t>
      </w:r>
    </w:p>
    <w:p w:rsidR="000A5CFB" w:rsidRPr="00927381" w:rsidRDefault="000A5CFB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</w:t>
      </w:r>
      <w:proofErr w:type="gramStart"/>
      <w:r w:rsidR="0089079D" w:rsidRPr="00927381">
        <w:rPr>
          <w:sz w:val="24"/>
          <w:szCs w:val="24"/>
        </w:rPr>
        <w:t>кроме</w:t>
      </w:r>
      <w:proofErr w:type="gramEnd"/>
      <w:r w:rsidR="0089079D"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0A5CFB" w:rsidRPr="00927381" w:rsidRDefault="000A5CFB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AC3F37" w:rsidRPr="00927381" w:rsidRDefault="00AC3F3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8F1B67" w:rsidRPr="008F1B67" w:rsidRDefault="008F1B6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8F1B67">
        <w:rPr>
          <w:sz w:val="24"/>
          <w:szCs w:val="24"/>
        </w:rPr>
        <w:t xml:space="preserve">ГОСТ 26092-84 </w:t>
      </w:r>
      <w:r>
        <w:rPr>
          <w:sz w:val="24"/>
          <w:szCs w:val="24"/>
        </w:rPr>
        <w:t>«</w:t>
      </w:r>
      <w:r w:rsidRPr="008F1B67">
        <w:rPr>
          <w:sz w:val="24"/>
          <w:szCs w:val="24"/>
        </w:rPr>
        <w:t>Приборы световые. Установочные и присоединительные размеры</w:t>
      </w:r>
      <w:r>
        <w:rPr>
          <w:sz w:val="24"/>
          <w:szCs w:val="24"/>
        </w:rPr>
        <w:t>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3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4412E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4"/>
      <w:footerReference w:type="first" r:id="rId15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F4412E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4AA6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15B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07AF5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1A0B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A3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37311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412E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32781A2-9A47-4D6B-94D8-BE4861890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4</Pages>
  <Words>953</Words>
  <Characters>6985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105</cp:revision>
  <cp:lastPrinted>2009-10-15T06:49:00Z</cp:lastPrinted>
  <dcterms:created xsi:type="dcterms:W3CDTF">2015-02-10T07:22:00Z</dcterms:created>
  <dcterms:modified xsi:type="dcterms:W3CDTF">2015-10-30T11:34:00Z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